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1C06" w14:textId="77777777" w:rsidR="008607DB" w:rsidRPr="00440550" w:rsidRDefault="008607DB" w:rsidP="00822A51">
      <w:pPr>
        <w:jc w:val="center"/>
        <w:rPr>
          <w:rFonts w:ascii="Arial" w:hAnsi="Arial" w:cs="Arial"/>
          <w:b/>
          <w:bCs/>
        </w:rPr>
      </w:pPr>
      <w:bookmarkStart w:id="0" w:name="_Hlk151034678"/>
    </w:p>
    <w:p w14:paraId="5AAA8BAD" w14:textId="77777777" w:rsidR="008607DB" w:rsidRPr="00440550" w:rsidRDefault="008607DB" w:rsidP="00822A51">
      <w:pPr>
        <w:jc w:val="center"/>
        <w:rPr>
          <w:rFonts w:ascii="Arial" w:hAnsi="Arial" w:cs="Arial"/>
          <w:b/>
          <w:bCs/>
        </w:rPr>
      </w:pPr>
    </w:p>
    <w:bookmarkEnd w:id="0"/>
    <w:p w14:paraId="2D4A9EFE" w14:textId="667EB4BE" w:rsidR="00A60E59" w:rsidRPr="00440550" w:rsidRDefault="00F62A69" w:rsidP="00822A5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40550">
        <w:rPr>
          <w:rFonts w:ascii="Arial" w:hAnsi="Arial" w:cs="Arial"/>
          <w:b/>
          <w:bCs/>
          <w:i/>
          <w:iCs/>
          <w:sz w:val="28"/>
          <w:szCs w:val="28"/>
        </w:rPr>
        <w:t>HIGHER DEGREE BY RESEARCH (HDR) STIPEND SCHEME</w:t>
      </w:r>
    </w:p>
    <w:p w14:paraId="6DCA164A" w14:textId="77777777" w:rsidR="00F62A69" w:rsidRPr="00440550" w:rsidRDefault="00F62A69">
      <w:pPr>
        <w:rPr>
          <w:rFonts w:ascii="Arial" w:hAnsi="Arial" w:cs="Arial"/>
        </w:rPr>
      </w:pPr>
    </w:p>
    <w:p w14:paraId="2C3520DC" w14:textId="3F604D5E" w:rsidR="002C78B8" w:rsidRPr="00440550" w:rsidRDefault="00F94C38">
      <w:p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 xml:space="preserve">Developing capacity and building the next generation of researchers in Australian higher education equity is a priority of </w:t>
      </w:r>
      <w:r w:rsidR="006967D7" w:rsidRPr="00440550">
        <w:rPr>
          <w:rFonts w:ascii="Arial" w:hAnsi="Arial" w:cs="Arial"/>
          <w:sz w:val="24"/>
          <w:szCs w:val="24"/>
        </w:rPr>
        <w:t xml:space="preserve">the National Centre for Student Equity in Higher Education </w:t>
      </w:r>
      <w:r w:rsidR="002C78B8" w:rsidRPr="00440550">
        <w:rPr>
          <w:rFonts w:ascii="Arial" w:hAnsi="Arial" w:cs="Arial"/>
          <w:sz w:val="24"/>
          <w:szCs w:val="24"/>
        </w:rPr>
        <w:t>(</w:t>
      </w:r>
      <w:r w:rsidRPr="00440550">
        <w:rPr>
          <w:rFonts w:ascii="Arial" w:hAnsi="Arial" w:cs="Arial"/>
          <w:sz w:val="24"/>
          <w:szCs w:val="24"/>
        </w:rPr>
        <w:t>NCSEHE</w:t>
      </w:r>
      <w:r w:rsidR="002C78B8" w:rsidRPr="00440550">
        <w:rPr>
          <w:rFonts w:ascii="Arial" w:hAnsi="Arial" w:cs="Arial"/>
          <w:sz w:val="24"/>
          <w:szCs w:val="24"/>
        </w:rPr>
        <w:t>)</w:t>
      </w:r>
      <w:r w:rsidR="00F62A69" w:rsidRPr="00440550">
        <w:rPr>
          <w:rFonts w:ascii="Arial" w:hAnsi="Arial" w:cs="Arial"/>
          <w:sz w:val="24"/>
          <w:szCs w:val="24"/>
        </w:rPr>
        <w:t xml:space="preserve"> at Curtin University</w:t>
      </w:r>
      <w:r w:rsidRPr="00440550">
        <w:rPr>
          <w:rFonts w:ascii="Arial" w:hAnsi="Arial" w:cs="Arial"/>
          <w:sz w:val="24"/>
          <w:szCs w:val="24"/>
        </w:rPr>
        <w:t xml:space="preserve">. </w:t>
      </w:r>
    </w:p>
    <w:p w14:paraId="0E4CEEAC" w14:textId="1B5F0BAF" w:rsidR="00340DFD" w:rsidRPr="00440550" w:rsidRDefault="002C78B8" w:rsidP="001A0772">
      <w:p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Th</w:t>
      </w:r>
      <w:r w:rsidR="0034704E" w:rsidRPr="00440550">
        <w:rPr>
          <w:rFonts w:ascii="Arial" w:hAnsi="Arial" w:cs="Arial"/>
          <w:sz w:val="24"/>
          <w:szCs w:val="24"/>
        </w:rPr>
        <w:t xml:space="preserve">is includes </w:t>
      </w:r>
      <w:r w:rsidR="00F94C38" w:rsidRPr="00440550">
        <w:rPr>
          <w:rFonts w:ascii="Arial" w:hAnsi="Arial" w:cs="Arial"/>
          <w:sz w:val="24"/>
          <w:szCs w:val="24"/>
        </w:rPr>
        <w:t>engaging, collaborating</w:t>
      </w:r>
      <w:r w:rsidR="00621641" w:rsidRPr="00440550">
        <w:rPr>
          <w:rFonts w:ascii="Arial" w:hAnsi="Arial" w:cs="Arial"/>
          <w:sz w:val="24"/>
          <w:szCs w:val="24"/>
        </w:rPr>
        <w:t xml:space="preserve"> with</w:t>
      </w:r>
      <w:r w:rsidRPr="00440550">
        <w:rPr>
          <w:rFonts w:ascii="Arial" w:hAnsi="Arial" w:cs="Arial"/>
          <w:sz w:val="24"/>
          <w:szCs w:val="24"/>
        </w:rPr>
        <w:t>,</w:t>
      </w:r>
      <w:r w:rsidR="00F94C38" w:rsidRPr="00440550">
        <w:rPr>
          <w:rFonts w:ascii="Arial" w:hAnsi="Arial" w:cs="Arial"/>
          <w:sz w:val="24"/>
          <w:szCs w:val="24"/>
        </w:rPr>
        <w:t xml:space="preserve"> and funding students </w:t>
      </w:r>
      <w:r w:rsidR="00621641" w:rsidRPr="00440550">
        <w:rPr>
          <w:rFonts w:ascii="Arial" w:hAnsi="Arial" w:cs="Arial"/>
          <w:sz w:val="24"/>
          <w:szCs w:val="24"/>
        </w:rPr>
        <w:t>to conduct</w:t>
      </w:r>
      <w:r w:rsidR="00F94C38" w:rsidRPr="00440550">
        <w:rPr>
          <w:rFonts w:ascii="Arial" w:hAnsi="Arial" w:cs="Arial"/>
          <w:sz w:val="24"/>
          <w:szCs w:val="24"/>
        </w:rPr>
        <w:t xml:space="preserve"> research on Australian higher education equity issues. </w:t>
      </w:r>
      <w:r w:rsidR="00340DFD" w:rsidRPr="00440550">
        <w:rPr>
          <w:rFonts w:ascii="Arial" w:hAnsi="Arial" w:cs="Arial"/>
          <w:sz w:val="24"/>
          <w:szCs w:val="24"/>
        </w:rPr>
        <w:t xml:space="preserve">The </w:t>
      </w:r>
      <w:r w:rsidR="00340DFD" w:rsidRPr="00440550">
        <w:rPr>
          <w:rFonts w:ascii="Arial" w:hAnsi="Arial" w:cs="Arial"/>
          <w:b/>
          <w:bCs/>
          <w:sz w:val="24"/>
          <w:szCs w:val="24"/>
        </w:rPr>
        <w:t>NCSEHE Higher Degree by Research (HDR) Stipend</w:t>
      </w:r>
      <w:r w:rsidR="00340DFD" w:rsidRPr="00440550">
        <w:rPr>
          <w:rFonts w:ascii="Arial" w:hAnsi="Arial" w:cs="Arial"/>
          <w:sz w:val="24"/>
          <w:szCs w:val="24"/>
        </w:rPr>
        <w:t xml:space="preserve"> scheme provide</w:t>
      </w:r>
      <w:r w:rsidR="00F94C38" w:rsidRPr="00440550">
        <w:rPr>
          <w:rFonts w:ascii="Arial" w:hAnsi="Arial" w:cs="Arial"/>
          <w:sz w:val="24"/>
          <w:szCs w:val="24"/>
        </w:rPr>
        <w:t>s</w:t>
      </w:r>
      <w:r w:rsidR="00340DFD" w:rsidRPr="00440550">
        <w:rPr>
          <w:rFonts w:ascii="Arial" w:hAnsi="Arial" w:cs="Arial"/>
          <w:sz w:val="24"/>
          <w:szCs w:val="24"/>
        </w:rPr>
        <w:t xml:space="preserve"> </w:t>
      </w:r>
      <w:r w:rsidR="00F94C38" w:rsidRPr="00440550">
        <w:rPr>
          <w:rFonts w:ascii="Arial" w:hAnsi="Arial" w:cs="Arial"/>
          <w:sz w:val="24"/>
          <w:szCs w:val="24"/>
        </w:rPr>
        <w:t>supplementary funding</w:t>
      </w:r>
      <w:r w:rsidR="00340DFD" w:rsidRPr="00440550">
        <w:rPr>
          <w:rFonts w:ascii="Arial" w:hAnsi="Arial" w:cs="Arial"/>
          <w:sz w:val="24"/>
          <w:szCs w:val="24"/>
        </w:rPr>
        <w:t xml:space="preserve"> to higher degree by research students enrolled in an Australian</w:t>
      </w:r>
      <w:r w:rsidR="00113FD9" w:rsidRPr="00440550">
        <w:rPr>
          <w:rFonts w:ascii="Arial" w:hAnsi="Arial" w:cs="Arial"/>
          <w:sz w:val="24"/>
          <w:szCs w:val="24"/>
        </w:rPr>
        <w:t xml:space="preserve"> university (</w:t>
      </w:r>
      <w:hyperlink r:id="rId7" w:history="1">
        <w:r w:rsidR="00340DFD" w:rsidRPr="00440550">
          <w:rPr>
            <w:rStyle w:val="Hyperlink"/>
            <w:rFonts w:ascii="Arial" w:hAnsi="Arial" w:cs="Arial"/>
            <w:sz w:val="24"/>
            <w:szCs w:val="24"/>
          </w:rPr>
          <w:t>Table A</w:t>
        </w:r>
        <w:r w:rsidR="00113FD9" w:rsidRPr="00440550">
          <w:rPr>
            <w:rStyle w:val="Hyperlink"/>
            <w:rFonts w:ascii="Arial" w:hAnsi="Arial" w:cs="Arial"/>
            <w:sz w:val="24"/>
            <w:szCs w:val="24"/>
          </w:rPr>
          <w:t xml:space="preserve"> Providers</w:t>
        </w:r>
      </w:hyperlink>
      <w:r w:rsidR="00113FD9" w:rsidRPr="00440550">
        <w:rPr>
          <w:rFonts w:ascii="Arial" w:hAnsi="Arial" w:cs="Arial"/>
          <w:sz w:val="24"/>
          <w:szCs w:val="24"/>
        </w:rPr>
        <w:t>)</w:t>
      </w:r>
      <w:r w:rsidR="00340DFD" w:rsidRPr="00440550">
        <w:rPr>
          <w:rFonts w:ascii="Arial" w:hAnsi="Arial" w:cs="Arial"/>
          <w:sz w:val="24"/>
          <w:szCs w:val="24"/>
        </w:rPr>
        <w:t xml:space="preserve"> to undertake a research project relating to Australian higher education student equity</w:t>
      </w:r>
      <w:r w:rsidR="00113FD9" w:rsidRPr="00440550">
        <w:rPr>
          <w:rFonts w:ascii="Arial" w:hAnsi="Arial" w:cs="Arial"/>
          <w:sz w:val="24"/>
          <w:szCs w:val="24"/>
        </w:rPr>
        <w:t xml:space="preserve"> that is projected to lead to</w:t>
      </w:r>
      <w:r w:rsidR="00EA26A5" w:rsidRPr="00440550">
        <w:rPr>
          <w:rFonts w:ascii="Arial" w:hAnsi="Arial" w:cs="Arial"/>
          <w:sz w:val="24"/>
          <w:szCs w:val="24"/>
        </w:rPr>
        <w:t xml:space="preserve"> </w:t>
      </w:r>
      <w:r w:rsidR="0019638C" w:rsidRPr="00440550">
        <w:rPr>
          <w:rFonts w:ascii="Arial" w:hAnsi="Arial" w:cs="Arial"/>
          <w:sz w:val="24"/>
          <w:szCs w:val="24"/>
        </w:rPr>
        <w:t>the publication</w:t>
      </w:r>
      <w:r w:rsidR="00EA26A5" w:rsidRPr="00440550">
        <w:rPr>
          <w:rFonts w:ascii="Arial" w:hAnsi="Arial" w:cs="Arial"/>
          <w:sz w:val="24"/>
          <w:szCs w:val="24"/>
        </w:rPr>
        <w:t xml:space="preserve"> of</w:t>
      </w:r>
      <w:r w:rsidR="00113FD9" w:rsidRPr="00440550">
        <w:rPr>
          <w:rFonts w:ascii="Arial" w:hAnsi="Arial" w:cs="Arial"/>
          <w:sz w:val="24"/>
          <w:szCs w:val="24"/>
        </w:rPr>
        <w:t xml:space="preserve"> a journal article</w:t>
      </w:r>
      <w:r w:rsidR="00340DFD" w:rsidRPr="00440550">
        <w:rPr>
          <w:rFonts w:ascii="Arial" w:hAnsi="Arial" w:cs="Arial"/>
          <w:sz w:val="24"/>
          <w:szCs w:val="24"/>
        </w:rPr>
        <w:t xml:space="preserve">. </w:t>
      </w:r>
      <w:r w:rsidR="008665A1" w:rsidRPr="00440550">
        <w:rPr>
          <w:rFonts w:ascii="Arial" w:hAnsi="Arial" w:cs="Arial"/>
          <w:sz w:val="24"/>
          <w:szCs w:val="24"/>
        </w:rPr>
        <w:t xml:space="preserve">Further, the Stipend is intended to encourage the translation of research to practice, evaluation and policy in student equity.  </w:t>
      </w:r>
    </w:p>
    <w:p w14:paraId="6D755300" w14:textId="3FEB5A9A" w:rsidR="00B5469B" w:rsidRPr="00440550" w:rsidRDefault="00F94C38" w:rsidP="001A0772">
      <w:pPr>
        <w:rPr>
          <w:rFonts w:ascii="Arial" w:hAnsi="Arial" w:cs="Arial"/>
          <w:b/>
          <w:bCs/>
          <w:sz w:val="24"/>
          <w:szCs w:val="24"/>
        </w:rPr>
      </w:pPr>
      <w:r w:rsidRPr="00440550">
        <w:rPr>
          <w:rFonts w:ascii="Arial" w:hAnsi="Arial" w:cs="Arial"/>
          <w:b/>
          <w:bCs/>
          <w:sz w:val="24"/>
          <w:szCs w:val="24"/>
        </w:rPr>
        <w:t>Funding</w:t>
      </w:r>
      <w:r w:rsidR="00C3121D" w:rsidRPr="00440550">
        <w:rPr>
          <w:rFonts w:ascii="Arial" w:hAnsi="Arial" w:cs="Arial"/>
          <w:b/>
          <w:bCs/>
          <w:sz w:val="24"/>
          <w:szCs w:val="24"/>
        </w:rPr>
        <w:t xml:space="preserve"> and support</w:t>
      </w:r>
      <w:r w:rsidR="00F62A69" w:rsidRPr="00440550">
        <w:rPr>
          <w:rFonts w:ascii="Arial" w:hAnsi="Arial" w:cs="Arial"/>
          <w:b/>
          <w:bCs/>
          <w:sz w:val="24"/>
          <w:szCs w:val="24"/>
        </w:rPr>
        <w:br/>
      </w:r>
      <w:r w:rsidR="000A2F22" w:rsidRPr="00440550">
        <w:rPr>
          <w:rFonts w:ascii="Arial" w:hAnsi="Arial" w:cs="Arial"/>
          <w:sz w:val="24"/>
          <w:szCs w:val="24"/>
        </w:rPr>
        <w:t>Funding of $</w:t>
      </w:r>
      <w:r w:rsidR="00124E47" w:rsidRPr="00440550">
        <w:rPr>
          <w:rFonts w:ascii="Arial" w:hAnsi="Arial" w:cs="Arial"/>
          <w:sz w:val="24"/>
          <w:szCs w:val="24"/>
        </w:rPr>
        <w:t>10</w:t>
      </w:r>
      <w:r w:rsidR="000A2F22" w:rsidRPr="00440550">
        <w:rPr>
          <w:rFonts w:ascii="Arial" w:hAnsi="Arial" w:cs="Arial"/>
          <w:sz w:val="24"/>
          <w:szCs w:val="24"/>
        </w:rPr>
        <w:t xml:space="preserve">,000 per successful application is available. </w:t>
      </w:r>
      <w:r w:rsidR="00B5469B" w:rsidRPr="00440550">
        <w:rPr>
          <w:rFonts w:ascii="Arial" w:hAnsi="Arial" w:cs="Arial"/>
          <w:sz w:val="24"/>
          <w:szCs w:val="24"/>
        </w:rPr>
        <w:t xml:space="preserve">Each application should scope out a research project that will lead to the development of a journal paper manuscript suitable for submission to a peer-reviewed journal in the field of higher education. </w:t>
      </w:r>
      <w:r w:rsidR="00A92A43" w:rsidRPr="00440550">
        <w:rPr>
          <w:rFonts w:ascii="Arial" w:hAnsi="Arial" w:cs="Arial"/>
          <w:sz w:val="24"/>
          <w:szCs w:val="24"/>
        </w:rPr>
        <w:t xml:space="preserve"> </w:t>
      </w:r>
    </w:p>
    <w:p w14:paraId="64BEC31B" w14:textId="02B57DD1" w:rsidR="001A0772" w:rsidRPr="00440550" w:rsidRDefault="00124E47" w:rsidP="001A0772">
      <w:p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 xml:space="preserve">The funding will permit funded HDR candidates to undertake travel and present their research findings at </w:t>
      </w:r>
      <w:r w:rsidR="00C85777" w:rsidRPr="00440550">
        <w:rPr>
          <w:rFonts w:ascii="Arial" w:hAnsi="Arial" w:cs="Arial"/>
          <w:sz w:val="24"/>
          <w:szCs w:val="24"/>
        </w:rPr>
        <w:t>the annual</w:t>
      </w:r>
      <w:r w:rsidRPr="00440550">
        <w:rPr>
          <w:rFonts w:ascii="Arial" w:hAnsi="Arial" w:cs="Arial"/>
          <w:sz w:val="24"/>
          <w:szCs w:val="24"/>
        </w:rPr>
        <w:t xml:space="preserve"> NCSEHE </w:t>
      </w:r>
      <w:r w:rsidR="00C85777" w:rsidRPr="00440550">
        <w:rPr>
          <w:rFonts w:ascii="Arial" w:hAnsi="Arial" w:cs="Arial"/>
          <w:sz w:val="24"/>
          <w:szCs w:val="24"/>
        </w:rPr>
        <w:t xml:space="preserve">policy </w:t>
      </w:r>
      <w:r w:rsidRPr="00440550">
        <w:rPr>
          <w:rFonts w:ascii="Arial" w:hAnsi="Arial" w:cs="Arial"/>
          <w:sz w:val="24"/>
          <w:szCs w:val="24"/>
        </w:rPr>
        <w:t>symposium</w:t>
      </w:r>
      <w:r w:rsidR="00B550EA" w:rsidRPr="00440550">
        <w:rPr>
          <w:rFonts w:ascii="Arial" w:hAnsi="Arial" w:cs="Arial"/>
          <w:sz w:val="24"/>
          <w:szCs w:val="24"/>
        </w:rPr>
        <w:t>, to be agreed upon with NCSEHE</w:t>
      </w:r>
      <w:r w:rsidRPr="00440550">
        <w:rPr>
          <w:rFonts w:ascii="Arial" w:hAnsi="Arial" w:cs="Arial"/>
          <w:sz w:val="24"/>
          <w:szCs w:val="24"/>
        </w:rPr>
        <w:t xml:space="preserve">. The remainder of the stipend can be used at the successful candidates’ </w:t>
      </w:r>
      <w:r w:rsidR="000A2F22" w:rsidRPr="00440550">
        <w:rPr>
          <w:rFonts w:ascii="Arial" w:hAnsi="Arial" w:cs="Arial"/>
          <w:sz w:val="24"/>
          <w:szCs w:val="24"/>
        </w:rPr>
        <w:t xml:space="preserve">discretion, including to fund research costs, journal publication fees, or a living allowance. </w:t>
      </w:r>
    </w:p>
    <w:p w14:paraId="75A06271" w14:textId="023732CC" w:rsidR="00A46AE8" w:rsidRPr="00440550" w:rsidRDefault="00A46AE8" w:rsidP="001A0772">
      <w:pPr>
        <w:rPr>
          <w:rFonts w:ascii="Arial" w:hAnsi="Arial" w:cs="Arial"/>
          <w:b/>
          <w:bCs/>
          <w:sz w:val="24"/>
          <w:szCs w:val="24"/>
        </w:rPr>
      </w:pPr>
      <w:r w:rsidRPr="00440550">
        <w:rPr>
          <w:rFonts w:ascii="Arial" w:hAnsi="Arial" w:cs="Arial"/>
          <w:b/>
          <w:bCs/>
          <w:sz w:val="24"/>
          <w:szCs w:val="24"/>
        </w:rPr>
        <w:t>Key output</w:t>
      </w:r>
      <w:r w:rsidR="00594D49" w:rsidRPr="00440550">
        <w:rPr>
          <w:rFonts w:ascii="Arial" w:hAnsi="Arial" w:cs="Arial"/>
          <w:b/>
          <w:bCs/>
          <w:sz w:val="24"/>
          <w:szCs w:val="24"/>
        </w:rPr>
        <w:t>s</w:t>
      </w:r>
    </w:p>
    <w:p w14:paraId="4C3D3090" w14:textId="6EFACBC3" w:rsidR="00A46AE8" w:rsidRPr="00440550" w:rsidRDefault="00A46AE8" w:rsidP="00594D4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The research project will culminate in the completion of a journal paper manuscript suitable for submission to a peer-reviewed journal in the field of higher education.</w:t>
      </w:r>
      <w:r w:rsidR="00F077AA" w:rsidRPr="00440550">
        <w:rPr>
          <w:rFonts w:ascii="Arial" w:hAnsi="Arial" w:cs="Arial"/>
          <w:sz w:val="24"/>
          <w:szCs w:val="24"/>
        </w:rPr>
        <w:t xml:space="preserve"> Published output(s) arising from the research project should acknowledge funding from the NCSEHE HDR Stipend.  </w:t>
      </w:r>
    </w:p>
    <w:p w14:paraId="6C849B67" w14:textId="028F19CB" w:rsidR="00594D49" w:rsidRPr="00440550" w:rsidRDefault="00594D49" w:rsidP="00184EB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 xml:space="preserve">Presentation of the research findings at the annual NCSEHE </w:t>
      </w:r>
      <w:r w:rsidR="00C85777" w:rsidRPr="00440550">
        <w:rPr>
          <w:rFonts w:ascii="Arial" w:hAnsi="Arial" w:cs="Arial"/>
          <w:sz w:val="24"/>
          <w:szCs w:val="24"/>
        </w:rPr>
        <w:t>p</w:t>
      </w:r>
      <w:r w:rsidRPr="00440550">
        <w:rPr>
          <w:rFonts w:ascii="Arial" w:hAnsi="Arial" w:cs="Arial"/>
          <w:sz w:val="24"/>
          <w:szCs w:val="24"/>
        </w:rPr>
        <w:t xml:space="preserve">olicy </w:t>
      </w:r>
      <w:r w:rsidR="00C85777" w:rsidRPr="00440550">
        <w:rPr>
          <w:rFonts w:ascii="Arial" w:hAnsi="Arial" w:cs="Arial"/>
          <w:sz w:val="24"/>
          <w:szCs w:val="24"/>
        </w:rPr>
        <w:t>s</w:t>
      </w:r>
      <w:r w:rsidRPr="00440550">
        <w:rPr>
          <w:rFonts w:ascii="Arial" w:hAnsi="Arial" w:cs="Arial"/>
          <w:sz w:val="24"/>
          <w:szCs w:val="24"/>
        </w:rPr>
        <w:t>ymposium</w:t>
      </w:r>
      <w:r w:rsidR="00F62A69" w:rsidRPr="00440550">
        <w:rPr>
          <w:rFonts w:ascii="Arial" w:hAnsi="Arial" w:cs="Arial"/>
          <w:sz w:val="24"/>
          <w:szCs w:val="24"/>
        </w:rPr>
        <w:t>.</w:t>
      </w:r>
    </w:p>
    <w:p w14:paraId="06F2F208" w14:textId="6442AC72" w:rsidR="001A0772" w:rsidRPr="00440550" w:rsidRDefault="001A0772" w:rsidP="001A0772">
      <w:pPr>
        <w:rPr>
          <w:rFonts w:ascii="Arial" w:hAnsi="Arial" w:cs="Arial"/>
          <w:b/>
          <w:bCs/>
          <w:sz w:val="24"/>
          <w:szCs w:val="24"/>
        </w:rPr>
      </w:pPr>
      <w:r w:rsidRPr="00440550">
        <w:rPr>
          <w:rFonts w:ascii="Arial" w:hAnsi="Arial" w:cs="Arial"/>
          <w:b/>
          <w:bCs/>
          <w:sz w:val="24"/>
          <w:szCs w:val="24"/>
        </w:rPr>
        <w:t xml:space="preserve">Eligibility </w:t>
      </w:r>
      <w:r w:rsidR="00F62A69" w:rsidRPr="00440550">
        <w:rPr>
          <w:rFonts w:ascii="Arial" w:hAnsi="Arial" w:cs="Arial"/>
          <w:b/>
          <w:bCs/>
          <w:sz w:val="24"/>
          <w:szCs w:val="24"/>
        </w:rPr>
        <w:br/>
      </w:r>
      <w:r w:rsidRPr="00440550">
        <w:rPr>
          <w:rFonts w:ascii="Arial" w:hAnsi="Arial" w:cs="Arial"/>
          <w:sz w:val="24"/>
          <w:szCs w:val="24"/>
        </w:rPr>
        <w:t xml:space="preserve">For the purposes of this scheme, students </w:t>
      </w:r>
      <w:r w:rsidR="00621641" w:rsidRPr="00440550">
        <w:rPr>
          <w:rFonts w:ascii="Arial" w:hAnsi="Arial" w:cs="Arial"/>
          <w:sz w:val="24"/>
          <w:szCs w:val="24"/>
        </w:rPr>
        <w:t xml:space="preserve">must be </w:t>
      </w:r>
      <w:r w:rsidRPr="00440550">
        <w:rPr>
          <w:rFonts w:ascii="Arial" w:hAnsi="Arial" w:cs="Arial"/>
          <w:sz w:val="24"/>
          <w:szCs w:val="24"/>
        </w:rPr>
        <w:t>enrolled in</w:t>
      </w:r>
      <w:r w:rsidR="00A46AE8" w:rsidRPr="00440550">
        <w:rPr>
          <w:rFonts w:ascii="Arial" w:hAnsi="Arial" w:cs="Arial"/>
          <w:sz w:val="24"/>
          <w:szCs w:val="24"/>
        </w:rPr>
        <w:t xml:space="preserve"> any of</w:t>
      </w:r>
      <w:r w:rsidRPr="00440550">
        <w:rPr>
          <w:rFonts w:ascii="Arial" w:hAnsi="Arial" w:cs="Arial"/>
          <w:sz w:val="24"/>
          <w:szCs w:val="24"/>
        </w:rPr>
        <w:t xml:space="preserve"> the following degrees at a</w:t>
      </w:r>
      <w:r w:rsidR="00F620D6" w:rsidRPr="00440550">
        <w:rPr>
          <w:rFonts w:ascii="Arial" w:hAnsi="Arial" w:cs="Arial"/>
          <w:sz w:val="24"/>
          <w:szCs w:val="24"/>
        </w:rPr>
        <w:t>n Australian</w:t>
      </w:r>
      <w:r w:rsidRPr="00440550">
        <w:rPr>
          <w:rFonts w:ascii="Arial" w:hAnsi="Arial" w:cs="Arial"/>
          <w:sz w:val="24"/>
          <w:szCs w:val="24"/>
        </w:rPr>
        <w:t xml:space="preserve"> Table A </w:t>
      </w:r>
      <w:r w:rsidR="00EC072A" w:rsidRPr="00440550">
        <w:rPr>
          <w:rFonts w:ascii="Arial" w:hAnsi="Arial" w:cs="Arial"/>
          <w:sz w:val="24"/>
          <w:szCs w:val="24"/>
        </w:rPr>
        <w:t xml:space="preserve">Provider </w:t>
      </w:r>
      <w:r w:rsidRPr="00440550">
        <w:rPr>
          <w:rFonts w:ascii="Arial" w:hAnsi="Arial" w:cs="Arial"/>
          <w:sz w:val="24"/>
          <w:szCs w:val="24"/>
        </w:rPr>
        <w:t>university:</w:t>
      </w:r>
    </w:p>
    <w:p w14:paraId="5FC4451D" w14:textId="7E65D1A2" w:rsidR="001A0772" w:rsidRPr="00440550" w:rsidRDefault="001A0772" w:rsidP="001A07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A Master by research degree, or equivalent</w:t>
      </w:r>
      <w:r w:rsidR="00A46AE8" w:rsidRPr="00440550">
        <w:rPr>
          <w:rFonts w:ascii="Arial" w:hAnsi="Arial" w:cs="Arial"/>
          <w:sz w:val="24"/>
          <w:szCs w:val="24"/>
        </w:rPr>
        <w:t xml:space="preserve"> (AQF level 9)</w:t>
      </w:r>
    </w:p>
    <w:p w14:paraId="079C658C" w14:textId="46DD459B" w:rsidR="001A0772" w:rsidRPr="00440550" w:rsidRDefault="001A0772" w:rsidP="001A07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 xml:space="preserve">A Doctor of Philosophy, or equivalent </w:t>
      </w:r>
      <w:r w:rsidR="00A46AE8" w:rsidRPr="00440550">
        <w:rPr>
          <w:rFonts w:ascii="Arial" w:hAnsi="Arial" w:cs="Arial"/>
          <w:sz w:val="24"/>
          <w:szCs w:val="24"/>
        </w:rPr>
        <w:t>(AQF level 10)</w:t>
      </w:r>
      <w:r w:rsidR="00F62A69" w:rsidRPr="00440550">
        <w:rPr>
          <w:rFonts w:ascii="Arial" w:hAnsi="Arial" w:cs="Arial"/>
          <w:sz w:val="24"/>
          <w:szCs w:val="24"/>
        </w:rPr>
        <w:t>.</w:t>
      </w:r>
    </w:p>
    <w:p w14:paraId="095BABA6" w14:textId="4CA639FD" w:rsidR="00F94C38" w:rsidRPr="00440550" w:rsidRDefault="00B5469B">
      <w:p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 xml:space="preserve">Students from all disciplines are eligible to apply, but the research project must be on a topic relating to Australian higher education equity and policy.   </w:t>
      </w:r>
    </w:p>
    <w:p w14:paraId="6C1BA424" w14:textId="315CEDE2" w:rsidR="00B5469B" w:rsidRPr="00440550" w:rsidRDefault="00B5469B">
      <w:pPr>
        <w:rPr>
          <w:rFonts w:ascii="Arial" w:hAnsi="Arial" w:cs="Arial"/>
          <w:b/>
          <w:bCs/>
          <w:sz w:val="24"/>
          <w:szCs w:val="24"/>
        </w:rPr>
      </w:pPr>
      <w:r w:rsidRPr="00440550">
        <w:rPr>
          <w:rFonts w:ascii="Arial" w:hAnsi="Arial" w:cs="Arial"/>
          <w:b/>
          <w:bCs/>
          <w:sz w:val="24"/>
          <w:szCs w:val="24"/>
        </w:rPr>
        <w:t>Research priorities</w:t>
      </w:r>
      <w:r w:rsidR="00F62A69" w:rsidRPr="00440550">
        <w:rPr>
          <w:rFonts w:ascii="Arial" w:hAnsi="Arial" w:cs="Arial"/>
          <w:b/>
          <w:bCs/>
          <w:sz w:val="24"/>
          <w:szCs w:val="24"/>
        </w:rPr>
        <w:br/>
      </w:r>
      <w:r w:rsidRPr="00440550">
        <w:rPr>
          <w:rFonts w:ascii="Arial" w:hAnsi="Arial" w:cs="Arial"/>
          <w:sz w:val="24"/>
          <w:szCs w:val="24"/>
        </w:rPr>
        <w:t xml:space="preserve">Research projects must have an emphasis on </w:t>
      </w:r>
      <w:r w:rsidRPr="00440550">
        <w:rPr>
          <w:rFonts w:ascii="Arial" w:hAnsi="Arial" w:cs="Arial"/>
          <w:b/>
          <w:bCs/>
          <w:sz w:val="24"/>
          <w:szCs w:val="24"/>
        </w:rPr>
        <w:t>one or more</w:t>
      </w:r>
      <w:r w:rsidRPr="00440550">
        <w:rPr>
          <w:rFonts w:ascii="Arial" w:hAnsi="Arial" w:cs="Arial"/>
          <w:sz w:val="24"/>
          <w:szCs w:val="24"/>
        </w:rPr>
        <w:t xml:space="preserve"> of the following</w:t>
      </w:r>
      <w:r w:rsidR="00303346" w:rsidRPr="00440550">
        <w:rPr>
          <w:rFonts w:ascii="Arial" w:hAnsi="Arial" w:cs="Arial"/>
          <w:sz w:val="24"/>
          <w:szCs w:val="24"/>
        </w:rPr>
        <w:t xml:space="preserve"> higher education</w:t>
      </w:r>
      <w:r w:rsidRPr="00440550">
        <w:rPr>
          <w:rFonts w:ascii="Arial" w:hAnsi="Arial" w:cs="Arial"/>
          <w:sz w:val="24"/>
          <w:szCs w:val="24"/>
        </w:rPr>
        <w:t xml:space="preserve"> equity groups. </w:t>
      </w:r>
    </w:p>
    <w:p w14:paraId="4037682F" w14:textId="77777777" w:rsidR="00210985" w:rsidRDefault="00440550">
      <w:pPr>
        <w:rPr>
          <w:rFonts w:ascii="Arial" w:hAnsi="Arial" w:cs="Arial"/>
          <w:b/>
          <w:bCs/>
          <w:i/>
          <w:iCs/>
          <w:color w:val="C39C04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C39C04"/>
          <w:sz w:val="24"/>
          <w:szCs w:val="24"/>
        </w:rPr>
        <w:br/>
      </w:r>
    </w:p>
    <w:p w14:paraId="1073F486" w14:textId="6FC47F8F" w:rsidR="00B5469B" w:rsidRPr="00440550" w:rsidRDefault="00B5469B">
      <w:pPr>
        <w:rPr>
          <w:rFonts w:ascii="Arial" w:hAnsi="Arial" w:cs="Arial"/>
          <w:b/>
          <w:bCs/>
          <w:i/>
          <w:iCs/>
          <w:color w:val="C39C04"/>
          <w:sz w:val="24"/>
          <w:szCs w:val="24"/>
        </w:rPr>
      </w:pPr>
      <w:r w:rsidRPr="00440550">
        <w:rPr>
          <w:rFonts w:ascii="Arial" w:hAnsi="Arial" w:cs="Arial"/>
          <w:b/>
          <w:bCs/>
          <w:i/>
          <w:iCs/>
          <w:color w:val="C39C04"/>
          <w:sz w:val="24"/>
          <w:szCs w:val="24"/>
        </w:rPr>
        <w:lastRenderedPageBreak/>
        <w:t>Equity groups</w:t>
      </w:r>
    </w:p>
    <w:p w14:paraId="5D5E2131" w14:textId="4E2A4E1F" w:rsidR="00B5469B" w:rsidRPr="00440550" w:rsidRDefault="00B5469B" w:rsidP="00B546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 xml:space="preserve">Students from low socioeconomic status </w:t>
      </w:r>
      <w:r w:rsidR="00303346" w:rsidRPr="00440550">
        <w:rPr>
          <w:rFonts w:ascii="Arial" w:hAnsi="Arial" w:cs="Arial"/>
          <w:sz w:val="24"/>
          <w:szCs w:val="24"/>
        </w:rPr>
        <w:t xml:space="preserve">(low SES) </w:t>
      </w:r>
      <w:r w:rsidRPr="00440550">
        <w:rPr>
          <w:rFonts w:ascii="Arial" w:hAnsi="Arial" w:cs="Arial"/>
          <w:sz w:val="24"/>
          <w:szCs w:val="24"/>
        </w:rPr>
        <w:t>backgrounds</w:t>
      </w:r>
    </w:p>
    <w:p w14:paraId="412ED40A" w14:textId="1D1B5A08" w:rsidR="00B5469B" w:rsidRPr="00440550" w:rsidRDefault="00B5469B" w:rsidP="00B546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First Nations</w:t>
      </w:r>
      <w:r w:rsidR="00303346" w:rsidRPr="00440550">
        <w:rPr>
          <w:rFonts w:ascii="Arial" w:hAnsi="Arial" w:cs="Arial"/>
          <w:sz w:val="24"/>
          <w:szCs w:val="24"/>
        </w:rPr>
        <w:t xml:space="preserve"> </w:t>
      </w:r>
      <w:r w:rsidR="00F62A69" w:rsidRPr="00440550">
        <w:rPr>
          <w:rFonts w:ascii="Arial" w:hAnsi="Arial" w:cs="Arial"/>
          <w:sz w:val="24"/>
          <w:szCs w:val="24"/>
        </w:rPr>
        <w:t xml:space="preserve">Australian </w:t>
      </w:r>
      <w:r w:rsidR="00303346" w:rsidRPr="00440550">
        <w:rPr>
          <w:rFonts w:ascii="Arial" w:hAnsi="Arial" w:cs="Arial"/>
          <w:sz w:val="24"/>
          <w:szCs w:val="24"/>
        </w:rPr>
        <w:t>(Aboriginal and Torres Strait Islander)</w:t>
      </w:r>
      <w:r w:rsidRPr="00440550">
        <w:rPr>
          <w:rFonts w:ascii="Arial" w:hAnsi="Arial" w:cs="Arial"/>
          <w:sz w:val="24"/>
          <w:szCs w:val="24"/>
        </w:rPr>
        <w:t xml:space="preserve"> students</w:t>
      </w:r>
    </w:p>
    <w:p w14:paraId="11CDD26B" w14:textId="2952E9F0" w:rsidR="00B5469B" w:rsidRPr="00440550" w:rsidRDefault="00B5469B" w:rsidP="00B546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Students from regional or remote Australia</w:t>
      </w:r>
    </w:p>
    <w:p w14:paraId="38752D28" w14:textId="2861E0DE" w:rsidR="00B5469B" w:rsidRPr="00440550" w:rsidRDefault="00B5469B" w:rsidP="00B546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Students with disability</w:t>
      </w:r>
    </w:p>
    <w:p w14:paraId="4CD155AF" w14:textId="31C42261" w:rsidR="00184EB0" w:rsidRPr="00440550" w:rsidRDefault="00594D49" w:rsidP="00B546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People</w:t>
      </w:r>
      <w:r w:rsidRPr="00440550">
        <w:rPr>
          <w:rFonts w:ascii="Arial" w:hAnsi="Arial" w:cs="Arial"/>
          <w:spacing w:val="-6"/>
          <w:sz w:val="24"/>
          <w:szCs w:val="24"/>
        </w:rPr>
        <w:t xml:space="preserve"> </w:t>
      </w:r>
      <w:r w:rsidRPr="00440550">
        <w:rPr>
          <w:rFonts w:ascii="Arial" w:hAnsi="Arial" w:cs="Arial"/>
          <w:sz w:val="24"/>
          <w:szCs w:val="24"/>
        </w:rPr>
        <w:t>who</w:t>
      </w:r>
      <w:r w:rsidRPr="0044055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550">
        <w:rPr>
          <w:rFonts w:ascii="Arial" w:hAnsi="Arial" w:cs="Arial"/>
          <w:sz w:val="24"/>
          <w:szCs w:val="24"/>
        </w:rPr>
        <w:t>experience</w:t>
      </w:r>
      <w:r w:rsidRPr="0044055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550">
        <w:rPr>
          <w:rFonts w:ascii="Arial" w:hAnsi="Arial" w:cs="Arial"/>
          <w:sz w:val="24"/>
          <w:szCs w:val="24"/>
        </w:rPr>
        <w:t>cumulative</w:t>
      </w:r>
      <w:r w:rsidRPr="00440550">
        <w:rPr>
          <w:rFonts w:ascii="Arial" w:hAnsi="Arial" w:cs="Arial"/>
          <w:spacing w:val="-2"/>
          <w:sz w:val="24"/>
          <w:szCs w:val="24"/>
        </w:rPr>
        <w:t xml:space="preserve"> </w:t>
      </w:r>
      <w:r w:rsidRPr="00440550">
        <w:rPr>
          <w:rFonts w:ascii="Arial" w:hAnsi="Arial" w:cs="Arial"/>
          <w:sz w:val="24"/>
          <w:szCs w:val="24"/>
        </w:rPr>
        <w:t>disadvantage</w:t>
      </w:r>
      <w:r w:rsidRPr="00440550">
        <w:rPr>
          <w:rFonts w:ascii="Arial" w:hAnsi="Arial" w:cs="Arial"/>
          <w:spacing w:val="-5"/>
          <w:sz w:val="24"/>
          <w:szCs w:val="24"/>
        </w:rPr>
        <w:t xml:space="preserve"> </w:t>
      </w:r>
      <w:r w:rsidRPr="00440550">
        <w:rPr>
          <w:rFonts w:ascii="Arial" w:hAnsi="Arial" w:cs="Arial"/>
          <w:sz w:val="24"/>
          <w:szCs w:val="24"/>
        </w:rPr>
        <w:t>that</w:t>
      </w:r>
      <w:r w:rsidRPr="00440550">
        <w:rPr>
          <w:rFonts w:ascii="Arial" w:hAnsi="Arial" w:cs="Arial"/>
          <w:spacing w:val="-3"/>
          <w:sz w:val="24"/>
          <w:szCs w:val="24"/>
        </w:rPr>
        <w:t xml:space="preserve"> </w:t>
      </w:r>
      <w:r w:rsidRPr="00440550">
        <w:rPr>
          <w:rFonts w:ascii="Arial" w:hAnsi="Arial" w:cs="Arial"/>
          <w:sz w:val="24"/>
          <w:szCs w:val="24"/>
        </w:rPr>
        <w:t>results in barriers to higher education</w:t>
      </w:r>
      <w:r w:rsidRPr="00440550" w:rsidDel="00594D49">
        <w:rPr>
          <w:rFonts w:ascii="Arial" w:hAnsi="Arial" w:cs="Arial"/>
          <w:sz w:val="24"/>
          <w:szCs w:val="24"/>
        </w:rPr>
        <w:t xml:space="preserve"> </w:t>
      </w:r>
      <w:r w:rsidR="00C85777" w:rsidRPr="00440550">
        <w:rPr>
          <w:rFonts w:ascii="Arial" w:hAnsi="Arial" w:cs="Arial"/>
          <w:sz w:val="24"/>
          <w:szCs w:val="24"/>
        </w:rPr>
        <w:t>(please specify in your research plan)</w:t>
      </w:r>
      <w:r w:rsidR="00F62A69" w:rsidRPr="00440550">
        <w:rPr>
          <w:rFonts w:ascii="Arial" w:hAnsi="Arial" w:cs="Arial"/>
          <w:sz w:val="24"/>
          <w:szCs w:val="24"/>
        </w:rPr>
        <w:t>.</w:t>
      </w:r>
    </w:p>
    <w:p w14:paraId="0F37238C" w14:textId="77777777" w:rsidR="00184EB0" w:rsidRPr="00440550" w:rsidRDefault="00184EB0" w:rsidP="00184EB0">
      <w:pPr>
        <w:pStyle w:val="ListParagraph"/>
        <w:rPr>
          <w:rFonts w:ascii="Arial" w:hAnsi="Arial" w:cs="Arial"/>
          <w:sz w:val="24"/>
          <w:szCs w:val="24"/>
        </w:rPr>
      </w:pPr>
    </w:p>
    <w:p w14:paraId="2A1E2DE6" w14:textId="0897EE3E" w:rsidR="00B5469B" w:rsidRPr="00440550" w:rsidRDefault="00B85C1A" w:rsidP="00B85C1A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 xml:space="preserve">Research projects can take the form of original research or a systematic review of the literature. Original </w:t>
      </w:r>
      <w:r w:rsidR="00B5469B" w:rsidRPr="00440550">
        <w:rPr>
          <w:rFonts w:ascii="Arial" w:hAnsi="Arial" w:cs="Arial"/>
          <w:sz w:val="24"/>
          <w:szCs w:val="24"/>
        </w:rPr>
        <w:t>research should address one of the following priority topics</w:t>
      </w:r>
      <w:r w:rsidR="00E874D4" w:rsidRPr="00440550">
        <w:rPr>
          <w:rFonts w:ascii="Arial" w:hAnsi="Arial" w:cs="Arial"/>
          <w:sz w:val="24"/>
          <w:szCs w:val="24"/>
        </w:rPr>
        <w:t xml:space="preserve"> from an equity lens</w:t>
      </w:r>
      <w:r w:rsidR="00B5469B" w:rsidRPr="00440550">
        <w:rPr>
          <w:rFonts w:ascii="Arial" w:hAnsi="Arial" w:cs="Arial"/>
          <w:sz w:val="24"/>
          <w:szCs w:val="24"/>
        </w:rPr>
        <w:t>.</w:t>
      </w:r>
    </w:p>
    <w:p w14:paraId="3FB5EEFD" w14:textId="4208DB42" w:rsidR="00B5469B" w:rsidRPr="00440550" w:rsidRDefault="00B5469B" w:rsidP="00B5469B">
      <w:pPr>
        <w:rPr>
          <w:rFonts w:ascii="Arial" w:hAnsi="Arial" w:cs="Arial"/>
          <w:b/>
          <w:bCs/>
          <w:i/>
          <w:iCs/>
          <w:color w:val="C39C04"/>
          <w:sz w:val="24"/>
          <w:szCs w:val="24"/>
        </w:rPr>
      </w:pPr>
      <w:r w:rsidRPr="00440550">
        <w:rPr>
          <w:rFonts w:ascii="Arial" w:hAnsi="Arial" w:cs="Arial"/>
          <w:b/>
          <w:bCs/>
          <w:i/>
          <w:iCs/>
          <w:color w:val="C39C04"/>
          <w:sz w:val="24"/>
          <w:szCs w:val="24"/>
        </w:rPr>
        <w:t>Priority topics</w:t>
      </w:r>
      <w:r w:rsidR="00B85C1A" w:rsidRPr="00440550">
        <w:rPr>
          <w:rFonts w:ascii="Arial" w:hAnsi="Arial" w:cs="Arial"/>
          <w:b/>
          <w:bCs/>
          <w:i/>
          <w:iCs/>
          <w:color w:val="C39C04"/>
          <w:sz w:val="24"/>
          <w:szCs w:val="24"/>
        </w:rPr>
        <w:t xml:space="preserve"> for original research</w:t>
      </w:r>
    </w:p>
    <w:p w14:paraId="4CF55E8C" w14:textId="608A30A5" w:rsidR="00E874D4" w:rsidRPr="00440550" w:rsidRDefault="00A75E8F" w:rsidP="00E874D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Cost-of-</w:t>
      </w:r>
      <w:r w:rsidR="00E874D4" w:rsidRPr="00440550">
        <w:rPr>
          <w:rFonts w:ascii="Arial" w:hAnsi="Arial" w:cs="Arial"/>
          <w:sz w:val="24"/>
          <w:szCs w:val="24"/>
        </w:rPr>
        <w:t>living issues and related implications for university students</w:t>
      </w:r>
    </w:p>
    <w:p w14:paraId="2B6B47D1" w14:textId="59ACEF25" w:rsidR="00B42221" w:rsidRPr="00440550" w:rsidRDefault="00B42221" w:rsidP="00B546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Determinants of academic success at university</w:t>
      </w:r>
    </w:p>
    <w:p w14:paraId="380B3A84" w14:textId="7B5FF5F2" w:rsidR="00B5469B" w:rsidRPr="00440550" w:rsidRDefault="00B5469B" w:rsidP="00B546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 xml:space="preserve">Financial implications of widening participation for higher education institutions </w:t>
      </w:r>
    </w:p>
    <w:p w14:paraId="42BBFD0D" w14:textId="77777777" w:rsidR="00B42221" w:rsidRPr="00440550" w:rsidRDefault="00B42221" w:rsidP="00B422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Student success beyond academia</w:t>
      </w:r>
    </w:p>
    <w:p w14:paraId="37C78BCE" w14:textId="4C67B044" w:rsidR="00B42221" w:rsidRPr="00440550" w:rsidRDefault="00B42221" w:rsidP="00B422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 xml:space="preserve">Widening access and participation </w:t>
      </w:r>
      <w:r w:rsidR="00A75E8F" w:rsidRPr="00440550">
        <w:rPr>
          <w:rFonts w:ascii="Arial" w:hAnsi="Arial" w:cs="Arial"/>
          <w:sz w:val="24"/>
          <w:szCs w:val="24"/>
        </w:rPr>
        <w:t xml:space="preserve">in </w:t>
      </w:r>
      <w:r w:rsidRPr="00440550">
        <w:rPr>
          <w:rFonts w:ascii="Arial" w:hAnsi="Arial" w:cs="Arial"/>
          <w:sz w:val="24"/>
          <w:szCs w:val="24"/>
        </w:rPr>
        <w:t>university study</w:t>
      </w:r>
      <w:r w:rsidR="00F62A69" w:rsidRPr="00440550">
        <w:rPr>
          <w:rFonts w:ascii="Arial" w:hAnsi="Arial" w:cs="Arial"/>
          <w:sz w:val="24"/>
          <w:szCs w:val="24"/>
        </w:rPr>
        <w:t>.</w:t>
      </w:r>
    </w:p>
    <w:p w14:paraId="078B8AA0" w14:textId="7FD0F22B" w:rsidR="00B85C1A" w:rsidRPr="00440550" w:rsidRDefault="00B85C1A" w:rsidP="00B85C1A">
      <w:pPr>
        <w:rPr>
          <w:rFonts w:ascii="Arial" w:hAnsi="Arial" w:cs="Arial"/>
          <w:b/>
          <w:bCs/>
          <w:i/>
          <w:iCs/>
          <w:color w:val="C39C04"/>
          <w:sz w:val="24"/>
          <w:szCs w:val="24"/>
        </w:rPr>
      </w:pPr>
      <w:r w:rsidRPr="00440550">
        <w:rPr>
          <w:rFonts w:ascii="Arial" w:hAnsi="Arial" w:cs="Arial"/>
          <w:b/>
          <w:bCs/>
          <w:i/>
          <w:iCs/>
          <w:color w:val="C39C04"/>
          <w:sz w:val="24"/>
          <w:szCs w:val="24"/>
        </w:rPr>
        <w:t>Priority topics for systematic reviews of the literature</w:t>
      </w:r>
    </w:p>
    <w:p w14:paraId="7FDCFDD8" w14:textId="4CE5516B" w:rsidR="00B85C1A" w:rsidRPr="00440550" w:rsidRDefault="00B85C1A" w:rsidP="00B85C1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Barriers and enablers for higher education access and participation</w:t>
      </w:r>
    </w:p>
    <w:p w14:paraId="5AACC38C" w14:textId="40E1F00D" w:rsidR="00B85C1A" w:rsidRPr="00440550" w:rsidRDefault="00B85C1A" w:rsidP="00B85C1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Determinants of academic success</w:t>
      </w:r>
      <w:r w:rsidR="00F62A69" w:rsidRPr="00440550">
        <w:rPr>
          <w:rFonts w:ascii="Arial" w:hAnsi="Arial" w:cs="Arial"/>
          <w:sz w:val="24"/>
          <w:szCs w:val="24"/>
        </w:rPr>
        <w:t>.</w:t>
      </w:r>
    </w:p>
    <w:p w14:paraId="742CA385" w14:textId="76198F6B" w:rsidR="00B5469B" w:rsidRPr="00440550" w:rsidRDefault="00B5469B">
      <w:pPr>
        <w:rPr>
          <w:rFonts w:ascii="Arial" w:hAnsi="Arial" w:cs="Arial"/>
          <w:b/>
          <w:bCs/>
          <w:sz w:val="24"/>
          <w:szCs w:val="24"/>
        </w:rPr>
      </w:pPr>
      <w:r w:rsidRPr="00440550">
        <w:rPr>
          <w:rFonts w:ascii="Arial" w:hAnsi="Arial" w:cs="Arial"/>
          <w:b/>
          <w:bCs/>
          <w:sz w:val="24"/>
          <w:szCs w:val="24"/>
        </w:rPr>
        <w:t>Selection criteria</w:t>
      </w:r>
    </w:p>
    <w:p w14:paraId="0E5ACF88" w14:textId="2459DBA7" w:rsidR="00B5469B" w:rsidRPr="00440550" w:rsidRDefault="00E874D4" w:rsidP="00E874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The quality of the research plan, including but not limited to the following:</w:t>
      </w:r>
    </w:p>
    <w:p w14:paraId="5868190F" w14:textId="599490A7" w:rsidR="00E874D4" w:rsidRPr="00440550" w:rsidRDefault="00E874D4" w:rsidP="00E874D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Importance of the research topic for Australian higher education equity</w:t>
      </w:r>
    </w:p>
    <w:p w14:paraId="58495DB8" w14:textId="63D03AA1" w:rsidR="00E874D4" w:rsidRPr="00440550" w:rsidRDefault="00E874D4" w:rsidP="00E874D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Demonstrated incorporation of extant literature at a preliminary stage</w:t>
      </w:r>
    </w:p>
    <w:p w14:paraId="546C7EC1" w14:textId="40361480" w:rsidR="00E874D4" w:rsidRPr="00440550" w:rsidRDefault="00E874D4" w:rsidP="00E874D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Clear and measurable</w:t>
      </w:r>
      <w:r w:rsidR="00E4152C" w:rsidRPr="00440550">
        <w:rPr>
          <w:rFonts w:ascii="Arial" w:hAnsi="Arial" w:cs="Arial"/>
          <w:sz w:val="24"/>
          <w:szCs w:val="24"/>
        </w:rPr>
        <w:t xml:space="preserve"> implications for</w:t>
      </w:r>
      <w:r w:rsidRPr="00440550">
        <w:rPr>
          <w:rFonts w:ascii="Arial" w:hAnsi="Arial" w:cs="Arial"/>
          <w:sz w:val="24"/>
          <w:szCs w:val="24"/>
        </w:rPr>
        <w:t xml:space="preserve"> student or graduate outcomes</w:t>
      </w:r>
    </w:p>
    <w:p w14:paraId="0F12D60A" w14:textId="0A84B612" w:rsidR="00A46AE8" w:rsidRPr="00440550" w:rsidRDefault="00A46AE8" w:rsidP="00E874D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Potential for policy impact</w:t>
      </w:r>
    </w:p>
    <w:p w14:paraId="69CC789C" w14:textId="62249BBF" w:rsidR="00E874D4" w:rsidRPr="00440550" w:rsidRDefault="00E874D4" w:rsidP="00E874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Demonstrated academic achievement, relative to opportunity</w:t>
      </w:r>
    </w:p>
    <w:p w14:paraId="3F771DD5" w14:textId="6FD744DF" w:rsidR="00A46AE8" w:rsidRPr="00440550" w:rsidRDefault="00A46AE8" w:rsidP="00E874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Feasibility of the research timeline</w:t>
      </w:r>
    </w:p>
    <w:p w14:paraId="6A2349BF" w14:textId="36C30A46" w:rsidR="00CE1AC9" w:rsidRPr="00440550" w:rsidRDefault="00CE1AC9" w:rsidP="00CE1AC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Students from the four equity groups mentioned above are particularly encouraged to apply</w:t>
      </w:r>
      <w:r w:rsidR="00F62A69" w:rsidRPr="00440550">
        <w:rPr>
          <w:rFonts w:ascii="Arial" w:hAnsi="Arial" w:cs="Arial"/>
          <w:sz w:val="24"/>
          <w:szCs w:val="24"/>
        </w:rPr>
        <w:t>.</w:t>
      </w:r>
    </w:p>
    <w:p w14:paraId="3A3113E9" w14:textId="32572C58" w:rsidR="00B5469B" w:rsidRPr="00440550" w:rsidRDefault="00B5469B">
      <w:pPr>
        <w:rPr>
          <w:rFonts w:ascii="Arial" w:hAnsi="Arial" w:cs="Arial"/>
          <w:b/>
          <w:bCs/>
          <w:sz w:val="24"/>
          <w:szCs w:val="24"/>
        </w:rPr>
      </w:pPr>
      <w:r w:rsidRPr="00440550">
        <w:rPr>
          <w:rFonts w:ascii="Arial" w:hAnsi="Arial" w:cs="Arial"/>
          <w:b/>
          <w:bCs/>
          <w:sz w:val="24"/>
          <w:szCs w:val="24"/>
        </w:rPr>
        <w:t>Application</w:t>
      </w:r>
      <w:r w:rsidR="00F62A69" w:rsidRPr="00440550">
        <w:rPr>
          <w:rFonts w:ascii="Arial" w:hAnsi="Arial" w:cs="Arial"/>
          <w:b/>
          <w:bCs/>
          <w:sz w:val="24"/>
          <w:szCs w:val="24"/>
        </w:rPr>
        <w:br/>
      </w:r>
      <w:r w:rsidR="00E874D4" w:rsidRPr="00440550">
        <w:rPr>
          <w:rFonts w:ascii="Arial" w:hAnsi="Arial" w:cs="Arial"/>
          <w:sz w:val="24"/>
          <w:szCs w:val="24"/>
        </w:rPr>
        <w:t>Applications should include:</w:t>
      </w:r>
    </w:p>
    <w:p w14:paraId="7A15E8F9" w14:textId="4EF63555" w:rsidR="00C85777" w:rsidRPr="00440550" w:rsidRDefault="00C85777" w:rsidP="00C8577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Completed NCSEHE HDR Stipend application form, using the template provided</w:t>
      </w:r>
    </w:p>
    <w:p w14:paraId="696630C0" w14:textId="05FEF294" w:rsidR="00C85777" w:rsidRDefault="00E874D4" w:rsidP="00155C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>A current CV</w:t>
      </w:r>
      <w:r w:rsidR="00C85777" w:rsidRPr="00440550">
        <w:rPr>
          <w:rFonts w:ascii="Arial" w:hAnsi="Arial" w:cs="Arial"/>
          <w:sz w:val="24"/>
          <w:szCs w:val="24"/>
        </w:rPr>
        <w:t xml:space="preserve">, </w:t>
      </w:r>
      <w:r w:rsidRPr="00440550">
        <w:rPr>
          <w:rFonts w:ascii="Arial" w:hAnsi="Arial" w:cs="Arial"/>
          <w:sz w:val="24"/>
          <w:szCs w:val="24"/>
        </w:rPr>
        <w:t>academic record</w:t>
      </w:r>
      <w:r w:rsidR="00F62A69" w:rsidRPr="00440550">
        <w:rPr>
          <w:rFonts w:ascii="Arial" w:hAnsi="Arial" w:cs="Arial"/>
          <w:sz w:val="24"/>
          <w:szCs w:val="24"/>
        </w:rPr>
        <w:t>,</w:t>
      </w:r>
      <w:r w:rsidR="00C85777" w:rsidRPr="00440550">
        <w:rPr>
          <w:rFonts w:ascii="Arial" w:hAnsi="Arial" w:cs="Arial"/>
          <w:sz w:val="24"/>
          <w:szCs w:val="24"/>
        </w:rPr>
        <w:t xml:space="preserve"> and proof of HDR enrolment</w:t>
      </w:r>
    </w:p>
    <w:p w14:paraId="48CF2F09" w14:textId="77777777" w:rsidR="00210985" w:rsidRPr="00210985" w:rsidRDefault="00210985" w:rsidP="0021098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10985">
        <w:rPr>
          <w:rFonts w:ascii="Arial" w:hAnsi="Arial" w:cs="Arial"/>
          <w:sz w:val="24"/>
          <w:szCs w:val="24"/>
        </w:rPr>
        <w:t>A research plan, including:</w:t>
      </w:r>
    </w:p>
    <w:p w14:paraId="4F4C42E3" w14:textId="77777777" w:rsidR="00210985" w:rsidRPr="00210985" w:rsidRDefault="00210985" w:rsidP="0021098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210985">
        <w:rPr>
          <w:rFonts w:ascii="Arial" w:hAnsi="Arial" w:cs="Arial"/>
          <w:sz w:val="24"/>
          <w:szCs w:val="24"/>
        </w:rPr>
        <w:t xml:space="preserve">Topic and research </w:t>
      </w:r>
      <w:proofErr w:type="gramStart"/>
      <w:r w:rsidRPr="00210985">
        <w:rPr>
          <w:rFonts w:ascii="Arial" w:hAnsi="Arial" w:cs="Arial"/>
          <w:sz w:val="24"/>
          <w:szCs w:val="24"/>
        </w:rPr>
        <w:t>aims</w:t>
      </w:r>
      <w:proofErr w:type="gramEnd"/>
      <w:r w:rsidRPr="00210985">
        <w:rPr>
          <w:rFonts w:ascii="Arial" w:hAnsi="Arial" w:cs="Arial"/>
          <w:sz w:val="24"/>
          <w:szCs w:val="24"/>
        </w:rPr>
        <w:t xml:space="preserve"> (one A4 page limit)</w:t>
      </w:r>
    </w:p>
    <w:p w14:paraId="3BAED768" w14:textId="77777777" w:rsidR="00210985" w:rsidRPr="00210985" w:rsidRDefault="00210985" w:rsidP="0021098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210985">
        <w:rPr>
          <w:rFonts w:ascii="Arial" w:hAnsi="Arial" w:cs="Arial"/>
          <w:sz w:val="24"/>
          <w:szCs w:val="24"/>
        </w:rPr>
        <w:t>Data (one A4 page limit)</w:t>
      </w:r>
    </w:p>
    <w:p w14:paraId="3D8A7B8F" w14:textId="77777777" w:rsidR="00210985" w:rsidRPr="00210985" w:rsidRDefault="00210985" w:rsidP="0021098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210985">
        <w:rPr>
          <w:rFonts w:ascii="Arial" w:hAnsi="Arial" w:cs="Arial"/>
          <w:sz w:val="24"/>
          <w:szCs w:val="24"/>
        </w:rPr>
        <w:t>Methodological approach, including outcome measures (one A4 page limit)</w:t>
      </w:r>
    </w:p>
    <w:p w14:paraId="2000BB11" w14:textId="5458AB04" w:rsidR="00210985" w:rsidRPr="00210985" w:rsidRDefault="00210985" w:rsidP="0021098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210985">
        <w:rPr>
          <w:rFonts w:ascii="Arial" w:hAnsi="Arial" w:cs="Arial"/>
          <w:sz w:val="24"/>
          <w:szCs w:val="24"/>
        </w:rPr>
        <w:t xml:space="preserve">Timeline, including proposed start and end </w:t>
      </w:r>
      <w:proofErr w:type="gramStart"/>
      <w:r w:rsidRPr="00210985">
        <w:rPr>
          <w:rFonts w:ascii="Arial" w:hAnsi="Arial" w:cs="Arial"/>
          <w:sz w:val="24"/>
          <w:szCs w:val="24"/>
        </w:rPr>
        <w:t>dates</w:t>
      </w:r>
      <w:proofErr w:type="gramEnd"/>
    </w:p>
    <w:p w14:paraId="72ED22D9" w14:textId="7651C857" w:rsidR="00822A51" w:rsidRPr="00440550" w:rsidRDefault="00822A51" w:rsidP="00822A51">
      <w:pPr>
        <w:rPr>
          <w:rFonts w:ascii="Arial" w:hAnsi="Arial" w:cs="Arial"/>
          <w:sz w:val="24"/>
          <w:szCs w:val="24"/>
        </w:rPr>
      </w:pPr>
      <w:r w:rsidRPr="00440550">
        <w:rPr>
          <w:rFonts w:ascii="Arial" w:hAnsi="Arial" w:cs="Arial"/>
          <w:sz w:val="24"/>
          <w:szCs w:val="24"/>
        </w:rPr>
        <w:t xml:space="preserve">Applications should be sent to </w:t>
      </w:r>
      <w:hyperlink r:id="rId8" w:history="1">
        <w:r w:rsidRPr="00440550">
          <w:rPr>
            <w:rStyle w:val="Hyperlink"/>
            <w:rFonts w:ascii="Arial" w:hAnsi="Arial" w:cs="Arial"/>
            <w:sz w:val="24"/>
            <w:szCs w:val="24"/>
          </w:rPr>
          <w:t>ncsehe@curtin.edu.au</w:t>
        </w:r>
      </w:hyperlink>
      <w:r w:rsidRPr="00440550">
        <w:rPr>
          <w:rFonts w:ascii="Arial" w:hAnsi="Arial" w:cs="Arial"/>
          <w:sz w:val="24"/>
          <w:szCs w:val="24"/>
        </w:rPr>
        <w:t xml:space="preserve">, with the subject line stating </w:t>
      </w:r>
      <w:r w:rsidR="00E9521E" w:rsidRPr="00440550">
        <w:rPr>
          <w:rFonts w:ascii="Arial" w:hAnsi="Arial" w:cs="Arial"/>
          <w:sz w:val="24"/>
          <w:szCs w:val="24"/>
        </w:rPr>
        <w:t>“</w:t>
      </w:r>
      <w:r w:rsidRPr="00440550">
        <w:rPr>
          <w:rFonts w:ascii="Arial" w:hAnsi="Arial" w:cs="Arial"/>
          <w:sz w:val="24"/>
          <w:szCs w:val="24"/>
        </w:rPr>
        <w:t>NCSEHE HDR Stipend Scheme</w:t>
      </w:r>
      <w:r w:rsidR="00E9521E" w:rsidRPr="00440550">
        <w:rPr>
          <w:rFonts w:ascii="Arial" w:hAnsi="Arial" w:cs="Arial"/>
          <w:sz w:val="24"/>
          <w:szCs w:val="24"/>
        </w:rPr>
        <w:t>”</w:t>
      </w:r>
      <w:r w:rsidRPr="00440550">
        <w:rPr>
          <w:rFonts w:ascii="Arial" w:hAnsi="Arial" w:cs="Arial"/>
          <w:sz w:val="24"/>
          <w:szCs w:val="24"/>
        </w:rPr>
        <w:t xml:space="preserve">, and </w:t>
      </w:r>
      <w:r w:rsidR="00E9521E" w:rsidRPr="00440550">
        <w:rPr>
          <w:rFonts w:ascii="Arial" w:hAnsi="Arial" w:cs="Arial"/>
          <w:sz w:val="24"/>
          <w:szCs w:val="24"/>
        </w:rPr>
        <w:t xml:space="preserve">the </w:t>
      </w:r>
      <w:r w:rsidRPr="00440550">
        <w:rPr>
          <w:rFonts w:ascii="Arial" w:hAnsi="Arial" w:cs="Arial"/>
          <w:sz w:val="24"/>
          <w:szCs w:val="24"/>
        </w:rPr>
        <w:t>applicant’s name.</w:t>
      </w:r>
      <w:r w:rsidR="00210985">
        <w:rPr>
          <w:rFonts w:ascii="Arial" w:hAnsi="Arial" w:cs="Arial"/>
          <w:sz w:val="24"/>
          <w:szCs w:val="24"/>
        </w:rPr>
        <w:t xml:space="preserve"> </w:t>
      </w:r>
      <w:r w:rsidRPr="00440550">
        <w:rPr>
          <w:rFonts w:ascii="Arial" w:hAnsi="Arial" w:cs="Arial"/>
          <w:b/>
          <w:bCs/>
          <w:sz w:val="24"/>
          <w:szCs w:val="24"/>
        </w:rPr>
        <w:t>Applications close:</w:t>
      </w:r>
      <w:r w:rsidRPr="00440550">
        <w:rPr>
          <w:rFonts w:ascii="Arial" w:hAnsi="Arial" w:cs="Arial"/>
          <w:sz w:val="24"/>
          <w:szCs w:val="24"/>
        </w:rPr>
        <w:t xml:space="preserve"> </w:t>
      </w:r>
      <w:r w:rsidR="00155C71" w:rsidRPr="00440550">
        <w:rPr>
          <w:rFonts w:ascii="Arial" w:hAnsi="Arial" w:cs="Arial"/>
          <w:sz w:val="24"/>
          <w:szCs w:val="24"/>
        </w:rPr>
        <w:t xml:space="preserve">4pm (AWST) on Friday, </w:t>
      </w:r>
      <w:r w:rsidR="00184EB0" w:rsidRPr="00440550">
        <w:rPr>
          <w:rFonts w:ascii="Arial" w:hAnsi="Arial" w:cs="Arial"/>
          <w:sz w:val="24"/>
          <w:szCs w:val="24"/>
        </w:rPr>
        <w:t>29 March</w:t>
      </w:r>
      <w:r w:rsidRPr="00440550">
        <w:rPr>
          <w:rFonts w:ascii="Arial" w:hAnsi="Arial" w:cs="Arial"/>
          <w:sz w:val="24"/>
          <w:szCs w:val="24"/>
        </w:rPr>
        <w:t xml:space="preserve"> 2024</w:t>
      </w:r>
      <w:r w:rsidR="00155C71" w:rsidRPr="00440550">
        <w:rPr>
          <w:rFonts w:ascii="Arial" w:hAnsi="Arial" w:cs="Arial"/>
          <w:sz w:val="24"/>
          <w:szCs w:val="24"/>
        </w:rPr>
        <w:t xml:space="preserve">. </w:t>
      </w:r>
      <w:r w:rsidRPr="00440550">
        <w:rPr>
          <w:rFonts w:ascii="Arial" w:hAnsi="Arial" w:cs="Arial"/>
          <w:sz w:val="24"/>
          <w:szCs w:val="24"/>
        </w:rPr>
        <w:t xml:space="preserve">Outcomes will be announced </w:t>
      </w:r>
      <w:r w:rsidR="00155C71" w:rsidRPr="00440550">
        <w:rPr>
          <w:rFonts w:ascii="Arial" w:hAnsi="Arial" w:cs="Arial"/>
          <w:sz w:val="24"/>
          <w:szCs w:val="24"/>
        </w:rPr>
        <w:t xml:space="preserve">in </w:t>
      </w:r>
      <w:r w:rsidR="00B550EA" w:rsidRPr="00440550">
        <w:rPr>
          <w:rFonts w:ascii="Arial" w:hAnsi="Arial" w:cs="Arial"/>
          <w:sz w:val="24"/>
          <w:szCs w:val="24"/>
        </w:rPr>
        <w:t>May</w:t>
      </w:r>
      <w:r w:rsidRPr="00440550">
        <w:rPr>
          <w:rFonts w:ascii="Arial" w:hAnsi="Arial" w:cs="Arial"/>
          <w:sz w:val="24"/>
          <w:szCs w:val="24"/>
        </w:rPr>
        <w:t xml:space="preserve"> 2024</w:t>
      </w:r>
      <w:r w:rsidR="00155C71" w:rsidRPr="00440550">
        <w:rPr>
          <w:rFonts w:ascii="Arial" w:hAnsi="Arial" w:cs="Arial"/>
          <w:sz w:val="24"/>
          <w:szCs w:val="24"/>
        </w:rPr>
        <w:t>.</w:t>
      </w:r>
    </w:p>
    <w:sectPr w:rsidR="00822A51" w:rsidRPr="00440550" w:rsidSect="00F62A69"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D0FC" w14:textId="77777777" w:rsidR="00D35D20" w:rsidRDefault="00D35D20" w:rsidP="008607DB">
      <w:pPr>
        <w:spacing w:after="0" w:line="240" w:lineRule="auto"/>
      </w:pPr>
      <w:r>
        <w:separator/>
      </w:r>
    </w:p>
  </w:endnote>
  <w:endnote w:type="continuationSeparator" w:id="0">
    <w:p w14:paraId="53E3C6B7" w14:textId="77777777" w:rsidR="00D35D20" w:rsidRDefault="00D35D20" w:rsidP="0086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6016" w14:textId="77777777" w:rsidR="00D35D20" w:rsidRDefault="00D35D20" w:rsidP="008607DB">
      <w:pPr>
        <w:spacing w:after="0" w:line="240" w:lineRule="auto"/>
      </w:pPr>
      <w:r>
        <w:separator/>
      </w:r>
    </w:p>
  </w:footnote>
  <w:footnote w:type="continuationSeparator" w:id="0">
    <w:p w14:paraId="4A2183B4" w14:textId="77777777" w:rsidR="00D35D20" w:rsidRDefault="00D35D20" w:rsidP="0086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0F02" w14:textId="49510F7C" w:rsidR="008607DB" w:rsidRDefault="008607DB" w:rsidP="00F62A6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BD107" wp14:editId="0E426577">
          <wp:simplePos x="0" y="0"/>
          <wp:positionH relativeFrom="column">
            <wp:posOffset>2525917</wp:posOffset>
          </wp:positionH>
          <wp:positionV relativeFrom="paragraph">
            <wp:posOffset>-113885</wp:posOffset>
          </wp:positionV>
          <wp:extent cx="3898800" cy="82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B91"/>
    <w:multiLevelType w:val="hybridMultilevel"/>
    <w:tmpl w:val="27CC0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3F47"/>
    <w:multiLevelType w:val="hybridMultilevel"/>
    <w:tmpl w:val="B08A2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172"/>
    <w:multiLevelType w:val="hybridMultilevel"/>
    <w:tmpl w:val="5AC23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1813"/>
    <w:multiLevelType w:val="hybridMultilevel"/>
    <w:tmpl w:val="8786AFA8"/>
    <w:lvl w:ilvl="0" w:tplc="57E8FA1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1804CA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62F6F5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5DB682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750C8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C48E2E7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AF833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29F2820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1194C7A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" w15:restartNumberingAfterBreak="0">
    <w:nsid w:val="30DD5C70"/>
    <w:multiLevelType w:val="hybridMultilevel"/>
    <w:tmpl w:val="DE98E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325E"/>
    <w:multiLevelType w:val="hybridMultilevel"/>
    <w:tmpl w:val="F402B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D6D63"/>
    <w:multiLevelType w:val="hybridMultilevel"/>
    <w:tmpl w:val="5A32C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21D46"/>
    <w:multiLevelType w:val="hybridMultilevel"/>
    <w:tmpl w:val="69742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162694">
    <w:abstractNumId w:val="1"/>
  </w:num>
  <w:num w:numId="2" w16cid:durableId="1779326969">
    <w:abstractNumId w:val="6"/>
  </w:num>
  <w:num w:numId="3" w16cid:durableId="1810591984">
    <w:abstractNumId w:val="0"/>
  </w:num>
  <w:num w:numId="4" w16cid:durableId="1209149704">
    <w:abstractNumId w:val="7"/>
  </w:num>
  <w:num w:numId="5" w16cid:durableId="816846059">
    <w:abstractNumId w:val="4"/>
  </w:num>
  <w:num w:numId="6" w16cid:durableId="1237790287">
    <w:abstractNumId w:val="3"/>
  </w:num>
  <w:num w:numId="7" w16cid:durableId="1353334460">
    <w:abstractNumId w:val="5"/>
  </w:num>
  <w:num w:numId="8" w16cid:durableId="1093403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FD"/>
    <w:rsid w:val="00015CCE"/>
    <w:rsid w:val="00062FDB"/>
    <w:rsid w:val="000A2F22"/>
    <w:rsid w:val="000D2759"/>
    <w:rsid w:val="00113FD9"/>
    <w:rsid w:val="00124E47"/>
    <w:rsid w:val="00155C71"/>
    <w:rsid w:val="00184EB0"/>
    <w:rsid w:val="0019638C"/>
    <w:rsid w:val="001A0772"/>
    <w:rsid w:val="00210985"/>
    <w:rsid w:val="002C78B8"/>
    <w:rsid w:val="00303346"/>
    <w:rsid w:val="00340DFD"/>
    <w:rsid w:val="0034704E"/>
    <w:rsid w:val="00440550"/>
    <w:rsid w:val="00493115"/>
    <w:rsid w:val="00545A5F"/>
    <w:rsid w:val="00572C8D"/>
    <w:rsid w:val="0058685E"/>
    <w:rsid w:val="00594D49"/>
    <w:rsid w:val="005D100A"/>
    <w:rsid w:val="00621641"/>
    <w:rsid w:val="006967D7"/>
    <w:rsid w:val="0081289B"/>
    <w:rsid w:val="00822A51"/>
    <w:rsid w:val="008607DB"/>
    <w:rsid w:val="008665A1"/>
    <w:rsid w:val="009B6700"/>
    <w:rsid w:val="00A33E0B"/>
    <w:rsid w:val="00A46AE8"/>
    <w:rsid w:val="00A60E59"/>
    <w:rsid w:val="00A75E8F"/>
    <w:rsid w:val="00A92A43"/>
    <w:rsid w:val="00B42221"/>
    <w:rsid w:val="00B5469B"/>
    <w:rsid w:val="00B550EA"/>
    <w:rsid w:val="00B85C1A"/>
    <w:rsid w:val="00BF4CE2"/>
    <w:rsid w:val="00C13661"/>
    <w:rsid w:val="00C3121D"/>
    <w:rsid w:val="00C80D5F"/>
    <w:rsid w:val="00C85777"/>
    <w:rsid w:val="00CE1AC9"/>
    <w:rsid w:val="00D03013"/>
    <w:rsid w:val="00D151A8"/>
    <w:rsid w:val="00D35D20"/>
    <w:rsid w:val="00E27D0C"/>
    <w:rsid w:val="00E4152C"/>
    <w:rsid w:val="00E874D4"/>
    <w:rsid w:val="00E9521E"/>
    <w:rsid w:val="00EA26A5"/>
    <w:rsid w:val="00EC072A"/>
    <w:rsid w:val="00EE18E8"/>
    <w:rsid w:val="00F06D2C"/>
    <w:rsid w:val="00F077AA"/>
    <w:rsid w:val="00F27699"/>
    <w:rsid w:val="00F620D6"/>
    <w:rsid w:val="00F62A69"/>
    <w:rsid w:val="00F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90D9C"/>
  <w15:chartTrackingRefBased/>
  <w15:docId w15:val="{31755BCE-6993-4361-BAD9-C23209E9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A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2C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5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A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DB"/>
  </w:style>
  <w:style w:type="paragraph" w:styleId="Footer">
    <w:name w:val="footer"/>
    <w:basedOn w:val="Normal"/>
    <w:link w:val="FooterChar"/>
    <w:uiPriority w:val="99"/>
    <w:unhideWhenUsed/>
    <w:rsid w:val="0086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ehe@curtin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294802B\AppData\Local\Microsoft\Windows\INetCache\Content.Outlook\IVGINRUH\link%20to%20Table%20A%20Provider%20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4082</Characters>
  <Application>Microsoft Office Word</Application>
  <DocSecurity>0</DocSecurity>
  <Lines>80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Li</dc:creator>
  <cp:keywords/>
  <dc:description/>
  <cp:lastModifiedBy>Miriam Fisher</cp:lastModifiedBy>
  <cp:revision>2</cp:revision>
  <cp:lastPrinted>2023-12-14T03:27:00Z</cp:lastPrinted>
  <dcterms:created xsi:type="dcterms:W3CDTF">2024-01-09T02:00:00Z</dcterms:created>
  <dcterms:modified xsi:type="dcterms:W3CDTF">2024-01-09T02:00:00Z</dcterms:modified>
</cp:coreProperties>
</file>